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95" w:rsidRDefault="00C4768B">
      <w:r>
        <w:rPr>
          <w:noProof/>
          <w:lang w:eastAsia="cs-CZ"/>
        </w:rPr>
        <w:drawing>
          <wp:inline distT="0" distB="0" distL="0" distR="0">
            <wp:extent cx="2409825" cy="5190390"/>
            <wp:effectExtent l="19050" t="0" r="9525" b="0"/>
            <wp:docPr id="1" name="obrázek 1" descr="https://i.reguluseshop.cz/obrazky/akumulacni-nadrz-ps-300-n-14720-8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reguluseshop.cz/obrazky/akumulacni-nadrz-ps-300-n-14720-887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9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8B" w:rsidRDefault="00C4768B">
      <w:r>
        <w:t>REGULUS PS 300 N+</w:t>
      </w:r>
    </w:p>
    <w:p w:rsidR="00C4768B" w:rsidRDefault="00C4768B"/>
    <w:p w:rsidR="00C4768B" w:rsidRDefault="00C4768B"/>
    <w:sectPr w:rsidR="00C4768B" w:rsidSect="003B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68B"/>
    <w:rsid w:val="003B5495"/>
    <w:rsid w:val="00B307BA"/>
    <w:rsid w:val="00C4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4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2023-07-25T08:37:00Z</dcterms:created>
  <dcterms:modified xsi:type="dcterms:W3CDTF">2023-07-25T08:41:00Z</dcterms:modified>
</cp:coreProperties>
</file>